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B0B" w:rsidRPr="00BF3B0B" w:rsidRDefault="00BF3B0B" w:rsidP="00BF3B0B">
      <w:pPr>
        <w:pStyle w:val="3"/>
        <w:shd w:val="clear" w:color="auto" w:fill="FFFFFF"/>
        <w:spacing w:before="300" w:after="150"/>
        <w:jc w:val="both"/>
        <w:rPr>
          <w:rFonts w:ascii="Open Sans" w:hAnsi="Open Sans"/>
          <w:color w:val="000000"/>
          <w:sz w:val="44"/>
          <w:szCs w:val="44"/>
        </w:rPr>
      </w:pPr>
      <w:r w:rsidRPr="00BF3B0B">
        <w:rPr>
          <w:rFonts w:ascii="Open Sans" w:hAnsi="Open Sans"/>
          <w:color w:val="000000"/>
          <w:sz w:val="44"/>
          <w:szCs w:val="44"/>
        </w:rPr>
        <w:t>Как сдавать общий анализ мочи</w:t>
      </w:r>
    </w:p>
    <w:p w:rsidR="00BF3B0B" w:rsidRDefault="00BF3B0B" w:rsidP="00BF3B0B">
      <w:pPr>
        <w:pStyle w:val="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3"/>
          <w:szCs w:val="23"/>
        </w:rPr>
      </w:pPr>
      <w:r>
        <w:rPr>
          <w:rStyle w:val="a3"/>
          <w:rFonts w:ascii="Open Sans" w:hAnsi="Open Sans"/>
          <w:color w:val="1A5CA7"/>
          <w:sz w:val="23"/>
          <w:szCs w:val="23"/>
        </w:rPr>
        <w:t>Подготовка к сдаче анализа</w:t>
      </w:r>
    </w:p>
    <w:p w:rsidR="00BF3B0B" w:rsidRDefault="00BF3B0B" w:rsidP="00BF3B0B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Open Sans" w:hAnsi="Open Sans"/>
          <w:color w:val="000000"/>
          <w:sz w:val="23"/>
          <w:szCs w:val="23"/>
        </w:rPr>
      </w:pPr>
      <w:r>
        <w:rPr>
          <w:rFonts w:ascii="Open Sans" w:hAnsi="Open Sans"/>
          <w:color w:val="000000"/>
          <w:sz w:val="23"/>
          <w:szCs w:val="23"/>
        </w:rPr>
        <w:t>За день до сбора биоматериала следует отказаться от продуктов, которые могут изменить цвет мочи (например, ярко окрашенных фруктов, овощей и блюд из них, копченостей, сладкого и маринадов).</w:t>
      </w:r>
    </w:p>
    <w:p w:rsidR="00BF3B0B" w:rsidRDefault="00BF3B0B" w:rsidP="00BF3B0B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Open Sans" w:hAnsi="Open Sans"/>
          <w:color w:val="000000"/>
          <w:sz w:val="23"/>
          <w:szCs w:val="23"/>
        </w:rPr>
      </w:pPr>
      <w:r>
        <w:rPr>
          <w:rFonts w:ascii="Open Sans" w:hAnsi="Open Sans"/>
          <w:color w:val="000000"/>
          <w:sz w:val="23"/>
          <w:szCs w:val="23"/>
        </w:rPr>
        <w:t xml:space="preserve">Также не следует пить алкоголь, принимать витамины, </w:t>
      </w:r>
      <w:proofErr w:type="spellStart"/>
      <w:r>
        <w:rPr>
          <w:rFonts w:ascii="Open Sans" w:hAnsi="Open Sans"/>
          <w:color w:val="000000"/>
          <w:sz w:val="23"/>
          <w:szCs w:val="23"/>
        </w:rPr>
        <w:t>диуретики</w:t>
      </w:r>
      <w:proofErr w:type="spellEnd"/>
      <w:r>
        <w:rPr>
          <w:rFonts w:ascii="Open Sans" w:hAnsi="Open Sans"/>
          <w:color w:val="000000"/>
          <w:sz w:val="23"/>
          <w:szCs w:val="23"/>
        </w:rPr>
        <w:t xml:space="preserve"> (в том числе кофе).</w:t>
      </w:r>
    </w:p>
    <w:p w:rsidR="00BF3B0B" w:rsidRDefault="00BF3B0B" w:rsidP="00BF3B0B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Open Sans" w:hAnsi="Open Sans"/>
          <w:color w:val="000000"/>
          <w:sz w:val="23"/>
          <w:szCs w:val="23"/>
        </w:rPr>
      </w:pPr>
      <w:r>
        <w:rPr>
          <w:rFonts w:ascii="Open Sans" w:hAnsi="Open Sans"/>
          <w:color w:val="000000"/>
          <w:sz w:val="23"/>
          <w:szCs w:val="23"/>
        </w:rPr>
        <w:t>Если вы принимаете какие-то лекарства, сообщите об этом врачу, направившему вас на анализ.</w:t>
      </w:r>
    </w:p>
    <w:p w:rsidR="00BF3B0B" w:rsidRDefault="00BF3B0B" w:rsidP="00BF3B0B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Open Sans" w:hAnsi="Open Sans"/>
          <w:color w:val="000000"/>
          <w:sz w:val="23"/>
          <w:szCs w:val="23"/>
        </w:rPr>
      </w:pPr>
      <w:r>
        <w:rPr>
          <w:rFonts w:ascii="Open Sans" w:hAnsi="Open Sans"/>
          <w:color w:val="000000"/>
          <w:sz w:val="23"/>
          <w:szCs w:val="23"/>
        </w:rPr>
        <w:t>Постарайтесь исключить серьезные физические нагрузки, баню и сауну.</w:t>
      </w:r>
    </w:p>
    <w:p w:rsidR="00BF3B0B" w:rsidRDefault="00BF3B0B" w:rsidP="00BF3B0B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Open Sans" w:hAnsi="Open Sans"/>
          <w:color w:val="000000"/>
          <w:sz w:val="23"/>
          <w:szCs w:val="23"/>
        </w:rPr>
      </w:pPr>
      <w:r>
        <w:rPr>
          <w:rFonts w:ascii="Open Sans" w:hAnsi="Open Sans"/>
          <w:color w:val="000000"/>
          <w:sz w:val="23"/>
          <w:szCs w:val="23"/>
        </w:rPr>
        <w:t>Менструация, инфекционное заболевание с увеличением температуры или значительное повышение артериального давления — весомый повод перенести сдачу анализов, результаты все равно будут искажены.</w:t>
      </w:r>
    </w:p>
    <w:p w:rsidR="00BF3B0B" w:rsidRDefault="00BF3B0B" w:rsidP="00BF3B0B">
      <w:pPr>
        <w:shd w:val="clear" w:color="auto" w:fill="FFFFFF"/>
        <w:spacing w:after="0" w:line="240" w:lineRule="auto"/>
        <w:outlineLvl w:val="3"/>
        <w:rPr>
          <w:rFonts w:ascii="Open Sans" w:eastAsia="Times New Roman" w:hAnsi="Open Sans" w:cs="Times New Roman"/>
          <w:b/>
          <w:bCs/>
          <w:i/>
          <w:iCs/>
          <w:color w:val="1A5CA7"/>
          <w:sz w:val="23"/>
          <w:lang w:eastAsia="ru-RU"/>
        </w:rPr>
      </w:pPr>
    </w:p>
    <w:p w:rsidR="00BF3B0B" w:rsidRPr="00BF3B0B" w:rsidRDefault="00BF3B0B" w:rsidP="00BF3B0B">
      <w:pPr>
        <w:shd w:val="clear" w:color="auto" w:fill="FFFFFF"/>
        <w:spacing w:after="0" w:line="240" w:lineRule="auto"/>
        <w:outlineLvl w:val="3"/>
        <w:rPr>
          <w:rFonts w:ascii="Open Sans" w:eastAsia="Times New Roman" w:hAnsi="Open Sans" w:cs="Times New Roman"/>
          <w:b/>
          <w:bCs/>
          <w:color w:val="000000"/>
          <w:sz w:val="23"/>
          <w:szCs w:val="23"/>
          <w:lang w:eastAsia="ru-RU"/>
        </w:rPr>
      </w:pPr>
      <w:r w:rsidRPr="00BF3B0B">
        <w:rPr>
          <w:rFonts w:ascii="Open Sans" w:eastAsia="Times New Roman" w:hAnsi="Open Sans" w:cs="Times New Roman"/>
          <w:b/>
          <w:bCs/>
          <w:i/>
          <w:iCs/>
          <w:color w:val="1A5CA7"/>
          <w:sz w:val="23"/>
          <w:lang w:eastAsia="ru-RU"/>
        </w:rPr>
        <w:t>Сбор мочи</w:t>
      </w:r>
    </w:p>
    <w:p w:rsidR="00BF3B0B" w:rsidRPr="00BF3B0B" w:rsidRDefault="00BF3B0B" w:rsidP="00BF3B0B">
      <w:pPr>
        <w:shd w:val="clear" w:color="auto" w:fill="FFFFFF"/>
        <w:spacing w:after="180" w:line="240" w:lineRule="auto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BF3B0B"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  <w:t>Образцы не должны быть загрязнены посторонними включениями. Поэтому нужно соблюдать все правила сбора материала.</w:t>
      </w:r>
    </w:p>
    <w:p w:rsidR="00BF3B0B" w:rsidRPr="00BF3B0B" w:rsidRDefault="00BF3B0B" w:rsidP="00BF3B0B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BF3B0B"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  <w:t xml:space="preserve">Для общего анализа мочи используется </w:t>
      </w:r>
      <w:r w:rsidRPr="00BF3B0B">
        <w:rPr>
          <w:rFonts w:ascii="Open Sans" w:eastAsia="Times New Roman" w:hAnsi="Open Sans" w:cs="Times New Roman"/>
          <w:b/>
          <w:color w:val="000000"/>
          <w:sz w:val="23"/>
          <w:szCs w:val="23"/>
          <w:lang w:eastAsia="ru-RU"/>
        </w:rPr>
        <w:t>утренняя моча</w:t>
      </w:r>
      <w:r w:rsidRPr="00BF3B0B"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  <w:t>.</w:t>
      </w:r>
    </w:p>
    <w:p w:rsidR="00BF3B0B" w:rsidRPr="00BF3B0B" w:rsidRDefault="00BF3B0B" w:rsidP="00BF3B0B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BF3B0B"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  <w:t xml:space="preserve">Перед забором материала следует </w:t>
      </w:r>
      <w:r w:rsidRPr="00BF3B0B">
        <w:rPr>
          <w:rFonts w:ascii="Open Sans" w:eastAsia="Times New Roman" w:hAnsi="Open Sans" w:cs="Times New Roman"/>
          <w:b/>
          <w:color w:val="000000"/>
          <w:sz w:val="23"/>
          <w:szCs w:val="23"/>
          <w:lang w:eastAsia="ru-RU"/>
        </w:rPr>
        <w:t>принять душ</w:t>
      </w:r>
      <w:r w:rsidRPr="00BF3B0B"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  <w:t xml:space="preserve"> — несоблюдение этого правила может повлечь за собой выявление повышенного количества эритроцитов и лейкоцитов в моче.</w:t>
      </w:r>
    </w:p>
    <w:p w:rsidR="00BF3B0B" w:rsidRDefault="00BF3B0B" w:rsidP="00BF3B0B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BF3B0B"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  <w:t xml:space="preserve">Посуда для сбора образцов должна </w:t>
      </w:r>
      <w:r w:rsidRPr="00BF3B0B">
        <w:rPr>
          <w:rFonts w:ascii="Open Sans" w:eastAsia="Times New Roman" w:hAnsi="Open Sans" w:cs="Times New Roman"/>
          <w:b/>
          <w:color w:val="000000"/>
          <w:sz w:val="23"/>
          <w:szCs w:val="23"/>
          <w:lang w:eastAsia="ru-RU"/>
        </w:rPr>
        <w:t>без следов чистящих и дезинфицирующих средств</w:t>
      </w:r>
      <w:r w:rsidRPr="00BF3B0B"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  <w:t xml:space="preserve">. </w:t>
      </w:r>
    </w:p>
    <w:p w:rsidR="00BF3B0B" w:rsidRPr="00BF3B0B" w:rsidRDefault="00BF3B0B" w:rsidP="00BF3B0B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proofErr w:type="spellStart"/>
      <w:r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  <w:t>Диагностически</w:t>
      </w:r>
      <w:proofErr w:type="spellEnd"/>
      <w:r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  <w:t xml:space="preserve"> надежнее</w:t>
      </w:r>
      <w:r w:rsidRPr="00BF3B0B"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  <w:t xml:space="preserve"> для этих целей использ</w:t>
      </w:r>
      <w:r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  <w:t>овать</w:t>
      </w:r>
      <w:r w:rsidRPr="00BF3B0B"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  <w:t xml:space="preserve"> </w:t>
      </w:r>
      <w:r w:rsidRPr="00BF3B0B">
        <w:rPr>
          <w:rFonts w:ascii="Open Sans" w:eastAsia="Times New Roman" w:hAnsi="Open Sans" w:cs="Times New Roman"/>
          <w:b/>
          <w:color w:val="000000"/>
          <w:sz w:val="23"/>
          <w:szCs w:val="23"/>
          <w:lang w:eastAsia="ru-RU"/>
        </w:rPr>
        <w:t>одноразовые контейнеры</w:t>
      </w:r>
      <w:r w:rsidRPr="00BF3B0B"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  <w:t>.</w:t>
      </w:r>
    </w:p>
    <w:p w:rsidR="00BF3B0B" w:rsidRDefault="00BF3B0B" w:rsidP="00BF3B0B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BF3B0B"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  <w:t xml:space="preserve">Моча, собранная для общего анализа, может </w:t>
      </w:r>
      <w:r w:rsidRPr="00BF3B0B">
        <w:rPr>
          <w:rFonts w:ascii="Open Sans" w:eastAsia="Times New Roman" w:hAnsi="Open Sans" w:cs="Times New Roman"/>
          <w:b/>
          <w:color w:val="000000"/>
          <w:sz w:val="23"/>
          <w:szCs w:val="23"/>
          <w:lang w:eastAsia="ru-RU"/>
        </w:rPr>
        <w:t>храниться не более 1,5–2 часов</w:t>
      </w:r>
      <w:r w:rsidRPr="00BF3B0B"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  <w:t xml:space="preserve">. </w:t>
      </w:r>
    </w:p>
    <w:p w:rsidR="00BF3B0B" w:rsidRPr="00BF3B0B" w:rsidRDefault="00BF3B0B" w:rsidP="00BF3B0B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BF3B0B"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  <w:t>Моча, которая хранилась при комнатной температуре, для проведения анализа непригодна.</w:t>
      </w:r>
    </w:p>
    <w:p w:rsidR="00BF3B0B" w:rsidRDefault="00BF3B0B" w:rsidP="00BF3B0B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BF3B0B"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  <w:t xml:space="preserve">Для сбора мочи у новорожденных детей используются </w:t>
      </w:r>
      <w:r w:rsidRPr="00BF3B0B">
        <w:rPr>
          <w:rFonts w:ascii="Open Sans" w:eastAsia="Times New Roman" w:hAnsi="Open Sans" w:cs="Times New Roman"/>
          <w:b/>
          <w:color w:val="000000"/>
          <w:sz w:val="23"/>
          <w:szCs w:val="23"/>
          <w:lang w:eastAsia="ru-RU"/>
        </w:rPr>
        <w:t>стерильные пакеты-мочеприемники</w:t>
      </w:r>
      <w:r w:rsidRPr="00BF3B0B"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  <w:t xml:space="preserve">, которые можно купить в аптеке. </w:t>
      </w:r>
    </w:p>
    <w:p w:rsidR="00BF3B0B" w:rsidRPr="00BF3B0B" w:rsidRDefault="00BF3B0B" w:rsidP="00BF3B0B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BF3B0B"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  <w:t xml:space="preserve">Если мочеприемника нет, можно воспользоваться </w:t>
      </w:r>
      <w:r w:rsidRPr="00BF3B0B">
        <w:rPr>
          <w:rFonts w:ascii="Open Sans" w:eastAsia="Times New Roman" w:hAnsi="Open Sans" w:cs="Times New Roman"/>
          <w:b/>
          <w:color w:val="000000"/>
          <w:sz w:val="23"/>
          <w:szCs w:val="23"/>
          <w:lang w:eastAsia="ru-RU"/>
        </w:rPr>
        <w:t>новым полиэтиленовым пакетом</w:t>
      </w:r>
      <w:r w:rsidRPr="00BF3B0B"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  <w:t xml:space="preserve"> — их разрезают по бокам и завязывают </w:t>
      </w:r>
      <w:proofErr w:type="gramStart"/>
      <w:r w:rsidRPr="00BF3B0B"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  <w:t>на</w:t>
      </w:r>
      <w:proofErr w:type="gramEnd"/>
      <w:r w:rsidRPr="00BF3B0B"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BF3B0B"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  <w:t>манер</w:t>
      </w:r>
      <w:proofErr w:type="gramEnd"/>
      <w:r w:rsidRPr="00BF3B0B"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  <w:t xml:space="preserve"> набедренной повязки, чтобы пакет оказался в районе промежности. Собранную мочу переливают в стерильный контейнер.</w:t>
      </w:r>
    </w:p>
    <w:p w:rsidR="00071F5D" w:rsidRDefault="003D5D6A" w:rsidP="003D5D6A">
      <w:pPr>
        <w:rPr>
          <w:rFonts w:ascii="Times New Roman" w:hAnsi="Times New Roman" w:cs="Times New Roman"/>
          <w:b/>
          <w:sz w:val="24"/>
          <w:szCs w:val="24"/>
        </w:rPr>
      </w:pPr>
      <w:r w:rsidRPr="003D5D6A">
        <w:rPr>
          <w:rFonts w:ascii="Times New Roman" w:hAnsi="Times New Roman" w:cs="Times New Roman"/>
          <w:b/>
          <w:sz w:val="24"/>
          <w:szCs w:val="24"/>
        </w:rPr>
        <w:t>Важно!</w:t>
      </w:r>
      <w:r w:rsidR="00BB00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5D6A">
        <w:rPr>
          <w:rFonts w:ascii="Times New Roman" w:hAnsi="Times New Roman" w:cs="Times New Roman"/>
          <w:b/>
          <w:sz w:val="24"/>
          <w:szCs w:val="24"/>
        </w:rPr>
        <w:t>Мамы ни в коем случае не должны использовать для анализа мочу, выжатую из пеленки — результаты будут искажены фильтрацией и включением микроскопических волокон ткани.</w:t>
      </w:r>
    </w:p>
    <w:p w:rsidR="00FA1C7B" w:rsidRPr="00FA1C7B" w:rsidRDefault="00FA1C7B" w:rsidP="00FA1C7B">
      <w:pPr>
        <w:pStyle w:val="a4"/>
        <w:spacing w:before="0" w:beforeAutospacing="0" w:after="0" w:afterAutospacing="0" w:line="360" w:lineRule="atLeast"/>
        <w:textAlignment w:val="baseline"/>
        <w:rPr>
          <w:rFonts w:ascii="Arial" w:hAnsi="Arial" w:cs="Arial"/>
          <w:i/>
          <w:color w:val="548DD4" w:themeColor="text2" w:themeTint="99"/>
        </w:rPr>
      </w:pPr>
      <w:r w:rsidRPr="00FA1C7B">
        <w:rPr>
          <w:rFonts w:ascii="inherit" w:hAnsi="inherit" w:cs="Arial"/>
          <w:b/>
          <w:bCs/>
          <w:i/>
          <w:color w:val="548DD4" w:themeColor="text2" w:themeTint="99"/>
          <w:bdr w:val="none" w:sz="0" w:space="0" w:color="auto" w:frame="1"/>
        </w:rPr>
        <w:t>Исследование по Нечипоренко</w:t>
      </w:r>
    </w:p>
    <w:p w:rsidR="00FA1C7B" w:rsidRPr="00FA1C7B" w:rsidRDefault="00FA1C7B" w:rsidP="00FA1C7B">
      <w:pPr>
        <w:pStyle w:val="a4"/>
        <w:spacing w:before="180" w:beforeAutospacing="0" w:after="0" w:afterAutospacing="0" w:line="360" w:lineRule="atLeast"/>
        <w:textAlignment w:val="baseline"/>
        <w:rPr>
          <w:color w:val="000000"/>
        </w:rPr>
      </w:pPr>
      <w:r w:rsidRPr="00FA1C7B">
        <w:rPr>
          <w:color w:val="000000"/>
        </w:rPr>
        <w:t xml:space="preserve">На анализ идет </w:t>
      </w:r>
      <w:r w:rsidRPr="00FA1C7B">
        <w:rPr>
          <w:b/>
          <w:color w:val="000000"/>
        </w:rPr>
        <w:t>серединная порция утренней мочи</w:t>
      </w:r>
      <w:r w:rsidRPr="00FA1C7B">
        <w:rPr>
          <w:color w:val="000000"/>
        </w:rPr>
        <w:t xml:space="preserve"> в количестве 25-50 мл, первую и последнюю сливают в другую емкость. Это исследование требует особо тщательного </w:t>
      </w:r>
      <w:r w:rsidRPr="00FA1C7B">
        <w:rPr>
          <w:b/>
          <w:color w:val="000000"/>
        </w:rPr>
        <w:t>соблюдения гигиены</w:t>
      </w:r>
      <w:r w:rsidRPr="00FA1C7B">
        <w:rPr>
          <w:color w:val="000000"/>
        </w:rPr>
        <w:t xml:space="preserve"> – назначают его при подозрении на заболевания почек и любые «посторонние» примеси могут быть истолкованы неверно.</w:t>
      </w:r>
    </w:p>
    <w:p w:rsidR="00FE0EA2" w:rsidRPr="00FA1C7B" w:rsidRDefault="00FE0EA2" w:rsidP="003D5D6A">
      <w:pPr>
        <w:rPr>
          <w:rFonts w:ascii="Times New Roman" w:hAnsi="Times New Roman" w:cs="Times New Roman"/>
          <w:b/>
          <w:sz w:val="24"/>
          <w:szCs w:val="24"/>
        </w:rPr>
      </w:pPr>
    </w:p>
    <w:p w:rsidR="00FE0EA2" w:rsidRDefault="00FE0EA2" w:rsidP="003D5D6A">
      <w:pPr>
        <w:rPr>
          <w:rFonts w:ascii="Times New Roman" w:hAnsi="Times New Roman" w:cs="Times New Roman"/>
          <w:b/>
          <w:sz w:val="24"/>
          <w:szCs w:val="24"/>
        </w:rPr>
      </w:pPr>
    </w:p>
    <w:sectPr w:rsidR="00FE0EA2" w:rsidSect="00071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D3A52"/>
    <w:multiLevelType w:val="multilevel"/>
    <w:tmpl w:val="2F040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B06481"/>
    <w:multiLevelType w:val="multilevel"/>
    <w:tmpl w:val="2078E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D47B7B"/>
    <w:multiLevelType w:val="multilevel"/>
    <w:tmpl w:val="FBC8E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30960B1"/>
    <w:multiLevelType w:val="multilevel"/>
    <w:tmpl w:val="5C545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3B0B"/>
    <w:rsid w:val="00071F5D"/>
    <w:rsid w:val="0007381E"/>
    <w:rsid w:val="000D1DC6"/>
    <w:rsid w:val="003D5D6A"/>
    <w:rsid w:val="00684015"/>
    <w:rsid w:val="008D730A"/>
    <w:rsid w:val="00BB00E4"/>
    <w:rsid w:val="00BF3B0B"/>
    <w:rsid w:val="00E81EFB"/>
    <w:rsid w:val="00F33D0D"/>
    <w:rsid w:val="00FA1C7B"/>
    <w:rsid w:val="00FE0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F5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0E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F3B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BF3B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F3B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BF3B0B"/>
    <w:rPr>
      <w:i/>
      <w:iCs/>
    </w:rPr>
  </w:style>
  <w:style w:type="paragraph" w:styleId="a4">
    <w:name w:val="Normal (Web)"/>
    <w:basedOn w:val="a"/>
    <w:uiPriority w:val="99"/>
    <w:semiHidden/>
    <w:unhideWhenUsed/>
    <w:rsid w:val="00BF3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F3B0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FE0E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FE0E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0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187">
          <w:marLeft w:val="0"/>
          <w:marRight w:val="0"/>
          <w:marTop w:val="300"/>
          <w:marBottom w:val="300"/>
          <w:divBdr>
            <w:top w:val="single" w:sz="6" w:space="15" w:color="D2D2D2"/>
            <w:left w:val="single" w:sz="6" w:space="23" w:color="D2D2D2"/>
            <w:bottom w:val="single" w:sz="6" w:space="15" w:color="D2D2D2"/>
            <w:right w:val="single" w:sz="6" w:space="15" w:color="D2D2D2"/>
          </w:divBdr>
          <w:divsChild>
            <w:div w:id="82177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6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2019-04-08T08:12:00Z</dcterms:created>
  <dcterms:modified xsi:type="dcterms:W3CDTF">2019-04-08T08:12:00Z</dcterms:modified>
</cp:coreProperties>
</file>